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D6105D" w14:textId="60306677" w:rsidR="00633A0A" w:rsidRPr="002A382F" w:rsidRDefault="006C2D0B" w:rsidP="00633A0A">
      <w:pPr>
        <w:pStyle w:val="Head"/>
        <w:keepNext w:val="0"/>
        <w:widowControl w:val="0"/>
        <w:spacing w:before="0" w:after="0" w:line="480" w:lineRule="auto"/>
        <w:jc w:val="left"/>
        <w:rPr>
          <w:rFonts w:eastAsia="LingWai SC Medium"/>
        </w:rPr>
      </w:pPr>
      <w:r>
        <w:rPr>
          <w:rFonts w:eastAsia="LingWai SC Medium"/>
        </w:rPr>
        <w:t>L</w:t>
      </w:r>
      <w:r w:rsidRPr="0091302A">
        <w:rPr>
          <w:rFonts w:eastAsia="LingWai SC Medium"/>
          <w:lang w:eastAsia="zh-CN"/>
        </w:rPr>
        <w:t>ong noncoding RNA DPP10-AS1 promotes</w:t>
      </w:r>
      <w:r>
        <w:rPr>
          <w:rFonts w:eastAsia="LingWai SC Medium"/>
          <w:lang w:eastAsia="zh-CN"/>
        </w:rPr>
        <w:t xml:space="preserve"> </w:t>
      </w:r>
      <w:r w:rsidRPr="0091302A">
        <w:rPr>
          <w:rFonts w:eastAsia="LingWai SC Medium"/>
          <w:lang w:eastAsia="zh-CN"/>
        </w:rPr>
        <w:t xml:space="preserve">malignant processes through epigenetically activating </w:t>
      </w:r>
      <w:r>
        <w:rPr>
          <w:rFonts w:eastAsia="LingWai SC Medium"/>
          <w:lang w:eastAsia="zh-CN"/>
        </w:rPr>
        <w:t xml:space="preserve">its cognate gene </w:t>
      </w:r>
      <w:r w:rsidRPr="0091302A">
        <w:rPr>
          <w:rFonts w:eastAsia="LingWai SC Medium"/>
          <w:lang w:eastAsia="zh-CN"/>
        </w:rPr>
        <w:t>DPP10 to predict poor prognosis in lung cancer patients</w:t>
      </w:r>
      <w:bookmarkStart w:id="0" w:name="_GoBack"/>
      <w:bookmarkEnd w:id="0"/>
    </w:p>
    <w:p w14:paraId="3AB545B5" w14:textId="77777777" w:rsidR="00C20D69" w:rsidRPr="003E2FDE" w:rsidRDefault="00C20D69" w:rsidP="00C20D69">
      <w:pPr>
        <w:pStyle w:val="Teaser"/>
        <w:spacing w:before="0" w:line="480" w:lineRule="auto"/>
        <w:rPr>
          <w:rFonts w:eastAsia="LingWai SC Medium"/>
        </w:rPr>
      </w:pPr>
      <w:r w:rsidRPr="003E2FDE">
        <w:rPr>
          <w:rFonts w:eastAsia="LingWai SC Medium"/>
        </w:rPr>
        <w:t>Haihua Tian</w:t>
      </w:r>
      <w:r w:rsidRPr="003E2FDE">
        <w:rPr>
          <w:rFonts w:eastAsia="LingWai SC Medium"/>
          <w:vertAlign w:val="superscript"/>
        </w:rPr>
        <w:t>1,2,5</w:t>
      </w:r>
      <w:r w:rsidRPr="003E2FDE">
        <w:rPr>
          <w:rFonts w:eastAsia="LingWai SC Medium"/>
        </w:rPr>
        <w:t>, Jinchang Pan</w:t>
      </w:r>
      <w:r w:rsidRPr="003E2FDE">
        <w:rPr>
          <w:rFonts w:eastAsia="LingWai SC Medium"/>
          <w:vertAlign w:val="superscript"/>
        </w:rPr>
        <w:t>1,2</w:t>
      </w:r>
      <w:r w:rsidRPr="003E2FDE">
        <w:rPr>
          <w:rFonts w:eastAsia="LingWai SC Medium"/>
        </w:rPr>
        <w:t>, Shuai Fang</w:t>
      </w:r>
      <w:r w:rsidRPr="003E2FDE">
        <w:rPr>
          <w:rFonts w:eastAsia="LingWai SC Medium"/>
          <w:vertAlign w:val="superscript"/>
        </w:rPr>
        <w:t>1,2</w:t>
      </w:r>
      <w:r w:rsidRPr="003E2FDE">
        <w:rPr>
          <w:rFonts w:eastAsia="LingWai SC Medium"/>
        </w:rPr>
        <w:t>, Chengwei Zhou</w:t>
      </w:r>
      <w:r w:rsidRPr="003E2FDE">
        <w:rPr>
          <w:rFonts w:eastAsia="LingWai SC Medium"/>
          <w:vertAlign w:val="superscript"/>
        </w:rPr>
        <w:t>1,3</w:t>
      </w:r>
      <w:r w:rsidRPr="003E2FDE">
        <w:rPr>
          <w:rFonts w:eastAsia="LingWai SC Medium"/>
        </w:rPr>
        <w:t>, Hui Tian</w:t>
      </w:r>
      <w:r w:rsidRPr="003E2FDE">
        <w:rPr>
          <w:rFonts w:eastAsia="LingWai SC Medium"/>
          <w:vertAlign w:val="superscript"/>
        </w:rPr>
        <w:t>4</w:t>
      </w:r>
      <w:r w:rsidRPr="003E2FDE">
        <w:rPr>
          <w:rFonts w:eastAsia="LingWai SC Medium"/>
        </w:rPr>
        <w:t>, Jinxian He</w:t>
      </w:r>
      <w:r w:rsidRPr="003E2FDE">
        <w:rPr>
          <w:rFonts w:eastAsia="LingWai SC Medium"/>
          <w:vertAlign w:val="superscript"/>
        </w:rPr>
        <w:t>4</w:t>
      </w:r>
      <w:r w:rsidRPr="003E2FDE">
        <w:rPr>
          <w:rFonts w:eastAsia="LingWai SC Medium"/>
        </w:rPr>
        <w:t>, Weiyu Shen</w:t>
      </w:r>
      <w:r w:rsidRPr="003E2FDE">
        <w:rPr>
          <w:rFonts w:eastAsia="LingWai SC Medium"/>
          <w:vertAlign w:val="superscript"/>
        </w:rPr>
        <w:t>4</w:t>
      </w:r>
      <w:r w:rsidRPr="003E2FDE">
        <w:rPr>
          <w:rFonts w:eastAsia="LingWai SC Medium"/>
        </w:rPr>
        <w:t>, Xiaodan Meng</w:t>
      </w:r>
      <w:r w:rsidRPr="003E2FDE">
        <w:rPr>
          <w:rFonts w:eastAsia="LingWai SC Medium"/>
          <w:vertAlign w:val="superscript"/>
        </w:rPr>
        <w:t>1,2</w:t>
      </w:r>
      <w:r w:rsidRPr="003E2FDE">
        <w:rPr>
          <w:rFonts w:eastAsia="LingWai SC Medium"/>
        </w:rPr>
        <w:t>, Xiaofeng Jin</w:t>
      </w:r>
      <w:r w:rsidRPr="003E2FDE">
        <w:rPr>
          <w:rFonts w:eastAsia="LingWai SC Medium"/>
          <w:vertAlign w:val="superscript"/>
        </w:rPr>
        <w:t>1,2</w:t>
      </w:r>
      <w:r w:rsidRPr="003E2FDE">
        <w:rPr>
          <w:rFonts w:eastAsia="LingWai SC Medium"/>
        </w:rPr>
        <w:t>and Zhaohui Gong</w:t>
      </w:r>
      <w:r w:rsidRPr="003E2FDE">
        <w:rPr>
          <w:rFonts w:eastAsia="LingWai SC Medium"/>
          <w:vertAlign w:val="superscript"/>
        </w:rPr>
        <w:t>1,2*</w:t>
      </w:r>
    </w:p>
    <w:p w14:paraId="58496AF0" w14:textId="77777777" w:rsidR="00273F19" w:rsidRPr="00A86EAF" w:rsidRDefault="00273F19">
      <w:pPr>
        <w:rPr>
          <w:rFonts w:ascii="Times New Roman" w:hAnsi="Times New Roman" w:cs="Times New Roman"/>
          <w:b/>
          <w:sz w:val="24"/>
          <w:szCs w:val="24"/>
        </w:rPr>
      </w:pPr>
    </w:p>
    <w:p w14:paraId="2DF1B655" w14:textId="10D253DF" w:rsidR="00273F19" w:rsidRDefault="00F95BBC" w:rsidP="00273F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1</w:t>
      </w:r>
    </w:p>
    <w:p w14:paraId="6FE84A21" w14:textId="3D70D610" w:rsidR="00F95BBC" w:rsidRDefault="00F95BBC" w:rsidP="00273F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D10A3E" w14:textId="77777777" w:rsidR="00F95BBC" w:rsidRPr="00A86EAF" w:rsidRDefault="00F95BBC" w:rsidP="00273F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46E3C1" w14:textId="0B2649EE" w:rsidR="00273F19" w:rsidRPr="00F95BBC" w:rsidRDefault="00F95BBC" w:rsidP="00F95BBC">
      <w:pPr>
        <w:jc w:val="left"/>
        <w:rPr>
          <w:rFonts w:ascii="Times New Roman" w:hAnsi="Times New Roman" w:cs="Times New Roman"/>
          <w:sz w:val="24"/>
          <w:szCs w:val="24"/>
        </w:rPr>
      </w:pPr>
      <w:r w:rsidRPr="001476E4">
        <w:rPr>
          <w:rFonts w:ascii="Times New Roman" w:hAnsi="Times New Roman" w:cs="Times New Roman" w:hint="eastAsia"/>
          <w:b/>
          <w:sz w:val="24"/>
          <w:szCs w:val="24"/>
        </w:rPr>
        <w:t xml:space="preserve">Total number of </w:t>
      </w: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1476E4">
        <w:rPr>
          <w:rFonts w:ascii="Times New Roman" w:hAnsi="Times New Roman" w:cs="Times New Roman" w:hint="eastAsia"/>
          <w:b/>
          <w:sz w:val="24"/>
          <w:szCs w:val="24"/>
        </w:rPr>
        <w:t xml:space="preserve"> tables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2F13EAA0" w14:textId="77777777" w:rsidR="00C20D69" w:rsidRPr="00726D0A" w:rsidRDefault="00C20D69" w:rsidP="00C20D69">
      <w:pPr>
        <w:pStyle w:val="Paragraph"/>
        <w:spacing w:line="480" w:lineRule="auto"/>
        <w:ind w:firstLine="0"/>
        <w:jc w:val="both"/>
        <w:rPr>
          <w:rFonts w:eastAsia="LingWai SC Medium"/>
        </w:rPr>
      </w:pPr>
      <w:r w:rsidRPr="00C14E2A">
        <w:rPr>
          <w:rFonts w:eastAsia="LingWai SC Medium"/>
          <w:b/>
        </w:rPr>
        <w:t>Table S1</w:t>
      </w:r>
      <w:r w:rsidRPr="00726D0A">
        <w:rPr>
          <w:rFonts w:eastAsia="LingWai SC Medium"/>
        </w:rPr>
        <w:t xml:space="preserve"> The small interfering oligonucleotides sequences of DPP10-AS1 and DPP10. </w:t>
      </w:r>
    </w:p>
    <w:p w14:paraId="2A1CBAC4" w14:textId="77777777" w:rsidR="00C20D69" w:rsidRPr="00726D0A" w:rsidRDefault="00C20D69" w:rsidP="00C20D69">
      <w:pPr>
        <w:pStyle w:val="Paragraph"/>
        <w:spacing w:line="480" w:lineRule="auto"/>
        <w:ind w:firstLine="0"/>
        <w:jc w:val="both"/>
        <w:rPr>
          <w:rFonts w:eastAsia="LingWai SC Medium"/>
        </w:rPr>
      </w:pPr>
      <w:r w:rsidRPr="00C14E2A">
        <w:rPr>
          <w:rFonts w:eastAsia="LingWai SC Medium"/>
          <w:b/>
        </w:rPr>
        <w:t>Table S2</w:t>
      </w:r>
      <w:r w:rsidRPr="00726D0A">
        <w:rPr>
          <w:rFonts w:eastAsia="LingWai SC Medium"/>
        </w:rPr>
        <w:t xml:space="preserve"> Primer sequences.</w:t>
      </w:r>
    </w:p>
    <w:p w14:paraId="5FA3D925" w14:textId="01708718" w:rsidR="00C20D69" w:rsidRDefault="00C20D69">
      <w:pPr>
        <w:rPr>
          <w:rFonts w:ascii="Times New Roman" w:hAnsi="Times New Roman" w:cs="Times New Roman"/>
          <w:b/>
          <w:sz w:val="24"/>
          <w:szCs w:val="24"/>
        </w:rPr>
      </w:pPr>
    </w:p>
    <w:p w14:paraId="54FB425D" w14:textId="6D9FAD79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21CEF864" w14:textId="1C1BCA81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713476D9" w14:textId="04C067AF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645659FF" w14:textId="5FC77908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027B093E" w14:textId="451E4120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34B54BE9" w14:textId="2A2DE79D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3E1B2DD4" w14:textId="33B9F5E8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001BA199" w14:textId="3F1315AB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5A33059B" w14:textId="726AF448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0C2A5A5B" w14:textId="4FD913A0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55D2AE4D" w14:textId="0E759D43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511ECC49" w14:textId="258FE829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1CCA25FE" w14:textId="1220447D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7AF02043" w14:textId="691294A9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08DE0E02" w14:textId="49CC2ACF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38931700" w14:textId="7DE61FA2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00587261" w14:textId="5C28B5B3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20CF724A" w14:textId="51605613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77D304E5" w14:textId="756FB7E7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59EF1CB7" w14:textId="452D85CD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7E72E3D5" w14:textId="189B64D5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1C77FC00" w14:textId="420B3D74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4441607C" w14:textId="1B1F4A9E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1A7E5383" w14:textId="7B568055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4086427A" w14:textId="79B11710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19CEAB5D" w14:textId="77777777" w:rsidR="00F95BBC" w:rsidRDefault="00F95BBC">
      <w:pPr>
        <w:rPr>
          <w:rFonts w:ascii="Times New Roman" w:hAnsi="Times New Roman" w:cs="Times New Roman"/>
          <w:b/>
          <w:sz w:val="24"/>
          <w:szCs w:val="24"/>
        </w:rPr>
      </w:pPr>
    </w:p>
    <w:p w14:paraId="562E425A" w14:textId="77777777" w:rsidR="00F95BBC" w:rsidRDefault="00F95BBC" w:rsidP="00F34E0C">
      <w:pPr>
        <w:rPr>
          <w:rFonts w:ascii="Times New Roman" w:hAnsi="Times New Roman" w:cs="Times New Roman"/>
          <w:b/>
          <w:sz w:val="24"/>
        </w:rPr>
      </w:pPr>
    </w:p>
    <w:p w14:paraId="0DEF57F8" w14:textId="5A25002F" w:rsidR="00F34E0C" w:rsidRPr="00A86EAF" w:rsidRDefault="00F34E0C" w:rsidP="00F34E0C">
      <w:pPr>
        <w:rPr>
          <w:rFonts w:ascii="Times New Roman" w:hAnsi="Times New Roman" w:cs="Times New Roman"/>
          <w:b/>
          <w:sz w:val="24"/>
        </w:rPr>
      </w:pPr>
      <w:r w:rsidRPr="00A86EAF">
        <w:rPr>
          <w:rFonts w:ascii="Times New Roman" w:hAnsi="Times New Roman" w:cs="Times New Roman"/>
          <w:b/>
          <w:sz w:val="24"/>
        </w:rPr>
        <w:t xml:space="preserve">Table S1 </w:t>
      </w:r>
      <w:r w:rsidRPr="00633A0A">
        <w:rPr>
          <w:rFonts w:ascii="Times New Roman" w:hAnsi="Times New Roman" w:cs="Times New Roman"/>
          <w:sz w:val="24"/>
        </w:rPr>
        <w:t xml:space="preserve">The small </w:t>
      </w:r>
      <w:hyperlink r:id="rId6" w:history="1">
        <w:r w:rsidRPr="00633A0A">
          <w:rPr>
            <w:rFonts w:ascii="Times New Roman" w:hAnsi="Times New Roman" w:cs="Times New Roman"/>
            <w:sz w:val="24"/>
          </w:rPr>
          <w:t>interfering</w:t>
        </w:r>
      </w:hyperlink>
      <w:r w:rsidRPr="00633A0A">
        <w:rPr>
          <w:rFonts w:ascii="Times New Roman" w:hAnsi="Times New Roman" w:cs="Times New Roman"/>
          <w:sz w:val="24"/>
        </w:rPr>
        <w:t xml:space="preserve"> oligonucleotides sequences of DPP10-AS1 and </w:t>
      </w:r>
      <w:r w:rsidRPr="00633A0A">
        <w:rPr>
          <w:rFonts w:ascii="Times New Roman" w:hAnsi="Times New Roman" w:cs="Times New Roman"/>
          <w:i/>
          <w:sz w:val="24"/>
        </w:rPr>
        <w:t>DPP10</w:t>
      </w:r>
      <w:r w:rsidRPr="00633A0A">
        <w:rPr>
          <w:rFonts w:ascii="Times New Roman" w:hAnsi="Times New Roman" w:cs="Times New Roman"/>
          <w:sz w:val="24"/>
        </w:rPr>
        <w:t>.</w:t>
      </w:r>
    </w:p>
    <w:p w14:paraId="0F34DD07" w14:textId="77777777" w:rsidR="00F95BBC" w:rsidRPr="00A86EAF" w:rsidRDefault="00F95BBC" w:rsidP="00F95BBC">
      <w:pPr>
        <w:tabs>
          <w:tab w:val="left" w:pos="5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pPr w:leftFromText="180" w:rightFromText="180" w:vertAnchor="page" w:horzAnchor="margin" w:tblpY="2332"/>
        <w:tblW w:w="0" w:type="auto"/>
        <w:tblLayout w:type="fixed"/>
        <w:tblLook w:val="0000" w:firstRow="0" w:lastRow="0" w:firstColumn="0" w:lastColumn="0" w:noHBand="0" w:noVBand="0"/>
      </w:tblPr>
      <w:tblGrid>
        <w:gridCol w:w="1955"/>
        <w:gridCol w:w="5670"/>
      </w:tblGrid>
      <w:tr w:rsidR="00F95BBC" w:rsidRPr="00A86EAF" w14:paraId="5A79F97B" w14:textId="77777777" w:rsidTr="00F95BBC">
        <w:trPr>
          <w:trHeight w:val="1"/>
        </w:trPr>
        <w:tc>
          <w:tcPr>
            <w:tcW w:w="1955" w:type="dxa"/>
            <w:tcBorders>
              <w:top w:val="single" w:sz="2" w:space="0" w:color="000000"/>
              <w:bottom w:val="single" w:sz="2" w:space="0" w:color="000000"/>
            </w:tcBorders>
          </w:tcPr>
          <w:p w14:paraId="3FEFBBD6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  <w:lang w:val="zh-CN"/>
              </w:rPr>
            </w:pPr>
            <w:r w:rsidRPr="00A86EAF">
              <w:rPr>
                <w:rFonts w:ascii="Times New Roman" w:hAnsi="Times New Roman" w:cs="Times New Roman"/>
                <w:b/>
                <w:kern w:val="0"/>
                <w:szCs w:val="21"/>
              </w:rPr>
              <w:t>siRNA</w:t>
            </w:r>
          </w:p>
        </w:tc>
        <w:tc>
          <w:tcPr>
            <w:tcW w:w="5670" w:type="dxa"/>
            <w:tcBorders>
              <w:top w:val="single" w:sz="2" w:space="0" w:color="000000"/>
              <w:bottom w:val="single" w:sz="2" w:space="0" w:color="000000"/>
            </w:tcBorders>
          </w:tcPr>
          <w:p w14:paraId="6B05D99B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b/>
                <w:kern w:val="0"/>
                <w:szCs w:val="21"/>
                <w:lang w:val="zh-CN"/>
              </w:rPr>
            </w:pPr>
            <w:r w:rsidRPr="00A86EAF">
              <w:rPr>
                <w:rFonts w:ascii="Times New Roman" w:hAnsi="Times New Roman" w:cs="Times New Roman"/>
                <w:b/>
                <w:kern w:val="0"/>
                <w:szCs w:val="21"/>
              </w:rPr>
              <w:t>Sequence</w:t>
            </w:r>
          </w:p>
        </w:tc>
      </w:tr>
      <w:tr w:rsidR="00F95BBC" w:rsidRPr="00A86EAF" w14:paraId="72FD6606" w14:textId="77777777" w:rsidTr="00F95BBC">
        <w:trPr>
          <w:trHeight w:val="1"/>
        </w:trPr>
        <w:tc>
          <w:tcPr>
            <w:tcW w:w="1955" w:type="dxa"/>
            <w:tcBorders>
              <w:top w:val="single" w:sz="2" w:space="0" w:color="000000"/>
            </w:tcBorders>
          </w:tcPr>
          <w:p w14:paraId="1464CC5D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iCs/>
                <w:kern w:val="0"/>
                <w:szCs w:val="21"/>
              </w:rPr>
              <w:t>DPP10-AS1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 xml:space="preserve"> siRNA</w:t>
            </w:r>
          </w:p>
          <w:p w14:paraId="7A00B5BE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</w:p>
        </w:tc>
        <w:tc>
          <w:tcPr>
            <w:tcW w:w="5670" w:type="dxa"/>
            <w:tcBorders>
              <w:top w:val="single" w:sz="2" w:space="0" w:color="000000"/>
            </w:tcBorders>
          </w:tcPr>
          <w:p w14:paraId="08492F71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Sense: 5’-CCUAAAGGGAUGCCUUCAATT-3’</w:t>
            </w:r>
          </w:p>
          <w:p w14:paraId="7AADA770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Antisense: 5’-UUGAAGGCAUCCCUUUAGGTT-3’</w:t>
            </w:r>
          </w:p>
        </w:tc>
      </w:tr>
      <w:tr w:rsidR="00F95BBC" w:rsidRPr="00A86EAF" w14:paraId="49049E18" w14:textId="77777777" w:rsidTr="00F95BBC">
        <w:trPr>
          <w:trHeight w:val="1"/>
        </w:trPr>
        <w:tc>
          <w:tcPr>
            <w:tcW w:w="1955" w:type="dxa"/>
          </w:tcPr>
          <w:p w14:paraId="7E3FFB92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iCs/>
                <w:kern w:val="0"/>
                <w:szCs w:val="21"/>
              </w:rPr>
              <w:t>DPP10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 xml:space="preserve"> siRNA-1</w:t>
            </w:r>
          </w:p>
          <w:p w14:paraId="77A318EE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</w:p>
        </w:tc>
        <w:tc>
          <w:tcPr>
            <w:tcW w:w="5670" w:type="dxa"/>
          </w:tcPr>
          <w:p w14:paraId="47005D45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Sense: 5’-GCGUGUCCCAUCACAUCAATT -3’</w:t>
            </w:r>
          </w:p>
          <w:p w14:paraId="7406EED0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Antisense: 5’-AUGCCGCACGGUAAUUUGCTT -3’</w:t>
            </w:r>
          </w:p>
        </w:tc>
      </w:tr>
      <w:tr w:rsidR="00F95BBC" w:rsidRPr="00A86EAF" w14:paraId="465B67A7" w14:textId="77777777" w:rsidTr="00F95BBC">
        <w:trPr>
          <w:trHeight w:val="1"/>
        </w:trPr>
        <w:tc>
          <w:tcPr>
            <w:tcW w:w="1955" w:type="dxa"/>
          </w:tcPr>
          <w:p w14:paraId="5131D45C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iCs/>
                <w:kern w:val="0"/>
                <w:szCs w:val="21"/>
              </w:rPr>
              <w:t>DPP10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 xml:space="preserve"> siRNA-2</w:t>
            </w:r>
          </w:p>
          <w:p w14:paraId="7FACBEDC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</w:p>
        </w:tc>
        <w:tc>
          <w:tcPr>
            <w:tcW w:w="5670" w:type="dxa"/>
          </w:tcPr>
          <w:p w14:paraId="2122FE47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Sense: 5’-GGUUGAAUCCAAUGGCUAUTT -3’</w:t>
            </w:r>
          </w:p>
          <w:p w14:paraId="5681A31D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Antisense: 5’-UUGAUGUGAUGGGACACGCTT -3’</w:t>
            </w:r>
          </w:p>
        </w:tc>
      </w:tr>
      <w:tr w:rsidR="00F95BBC" w:rsidRPr="00A86EAF" w14:paraId="1F6F0009" w14:textId="77777777" w:rsidTr="00F95BBC">
        <w:trPr>
          <w:trHeight w:val="1"/>
        </w:trPr>
        <w:tc>
          <w:tcPr>
            <w:tcW w:w="1955" w:type="dxa"/>
          </w:tcPr>
          <w:p w14:paraId="3BA43C86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iCs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iCs/>
                <w:kern w:val="0"/>
                <w:szCs w:val="21"/>
              </w:rPr>
              <w:t>DPP10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 xml:space="preserve"> siRNA-3</w:t>
            </w:r>
          </w:p>
          <w:p w14:paraId="26B2A5C4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</w:p>
        </w:tc>
        <w:tc>
          <w:tcPr>
            <w:tcW w:w="5670" w:type="dxa"/>
          </w:tcPr>
          <w:p w14:paraId="2E8E15D0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Sense: 5’-GGAGUUAAAUCCUCCAGAATT-3’</w:t>
            </w:r>
          </w:p>
          <w:p w14:paraId="1BE79C97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Antisense: 5’-UUCUGGAGGAUUUAACUCCTT -3’</w:t>
            </w:r>
          </w:p>
        </w:tc>
      </w:tr>
      <w:tr w:rsidR="00F95BBC" w:rsidRPr="00A86EAF" w14:paraId="05B27802" w14:textId="77777777" w:rsidTr="00F95BBC">
        <w:trPr>
          <w:trHeight w:val="1"/>
        </w:trPr>
        <w:tc>
          <w:tcPr>
            <w:tcW w:w="1955" w:type="dxa"/>
            <w:tcBorders>
              <w:bottom w:val="single" w:sz="2" w:space="0" w:color="000000"/>
            </w:tcBorders>
          </w:tcPr>
          <w:p w14:paraId="00610F12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Ctrl-siRNA</w:t>
            </w:r>
          </w:p>
        </w:tc>
        <w:tc>
          <w:tcPr>
            <w:tcW w:w="5670" w:type="dxa"/>
            <w:tcBorders>
              <w:bottom w:val="single" w:sz="2" w:space="0" w:color="000000"/>
            </w:tcBorders>
          </w:tcPr>
          <w:p w14:paraId="268BE90D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Sense: 5’- UUCUCCGAACGUGUCACGUTT -3’</w:t>
            </w:r>
          </w:p>
          <w:p w14:paraId="60786473" w14:textId="77777777" w:rsidR="00F95BBC" w:rsidRPr="00A86EAF" w:rsidRDefault="00F95BBC" w:rsidP="00F95BBC">
            <w:pPr>
              <w:autoSpaceDE w:val="0"/>
              <w:autoSpaceDN w:val="0"/>
              <w:adjustRightInd w:val="0"/>
              <w:spacing w:line="312" w:lineRule="auto"/>
              <w:ind w:firstLine="47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Antisense: 5’- ACGUGACACGUUCGGAGAATT -3’</w:t>
            </w:r>
          </w:p>
        </w:tc>
      </w:tr>
    </w:tbl>
    <w:p w14:paraId="0582321A" w14:textId="7509ACBE" w:rsidR="00BD5F2E" w:rsidRPr="00A86EAF" w:rsidRDefault="00BD5F2E" w:rsidP="00F95BBC">
      <w:pPr>
        <w:tabs>
          <w:tab w:val="left" w:pos="520"/>
        </w:tabs>
        <w:rPr>
          <w:rFonts w:ascii="Times New Roman" w:hAnsi="Times New Roman" w:cs="Times New Roman"/>
          <w:sz w:val="24"/>
          <w:szCs w:val="24"/>
        </w:rPr>
      </w:pPr>
    </w:p>
    <w:p w14:paraId="53C14FF7" w14:textId="4DCECECF" w:rsidR="00F34E0C" w:rsidRPr="00A86EAF" w:rsidRDefault="00F95BBC" w:rsidP="00F95BBC">
      <w:pPr>
        <w:tabs>
          <w:tab w:val="left" w:pos="640"/>
        </w:tabs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F34E0C" w:rsidRPr="00A86EAF">
          <w:footerReference w:type="even" r:id="rId7"/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57B42D3A" w14:textId="28852E0C" w:rsidR="00A86EAF" w:rsidRDefault="00A86EAF" w:rsidP="00A86EAF">
      <w:pPr>
        <w:rPr>
          <w:rFonts w:ascii="Times New Roman" w:hAnsi="Times New Roman" w:cs="Times New Roman"/>
          <w:b/>
          <w:sz w:val="24"/>
        </w:rPr>
      </w:pPr>
      <w:r w:rsidRPr="00A86EAF">
        <w:rPr>
          <w:rFonts w:ascii="Times New Roman" w:hAnsi="Times New Roman" w:cs="Times New Roman"/>
          <w:b/>
          <w:sz w:val="24"/>
        </w:rPr>
        <w:lastRenderedPageBreak/>
        <w:t>Table S</w:t>
      </w:r>
      <w:r w:rsidR="008079A3">
        <w:rPr>
          <w:rFonts w:ascii="Times New Roman" w:hAnsi="Times New Roman" w:cs="Times New Roman"/>
          <w:b/>
          <w:sz w:val="24"/>
        </w:rPr>
        <w:t xml:space="preserve">2 </w:t>
      </w:r>
      <w:r w:rsidRPr="00633A0A">
        <w:rPr>
          <w:rFonts w:ascii="Times New Roman" w:hAnsi="Times New Roman" w:cs="Times New Roman"/>
          <w:sz w:val="24"/>
        </w:rPr>
        <w:t>Primer sequences</w:t>
      </w:r>
      <w:r w:rsidR="008079A3" w:rsidRPr="00633A0A">
        <w:rPr>
          <w:rFonts w:ascii="Times New Roman" w:hAnsi="Times New Roman" w:cs="Times New Roman"/>
          <w:sz w:val="24"/>
        </w:rPr>
        <w:t>.</w:t>
      </w:r>
    </w:p>
    <w:tbl>
      <w:tblPr>
        <w:tblpPr w:leftFromText="180" w:rightFromText="180" w:vertAnchor="page" w:horzAnchor="page" w:tblpX="1705" w:tblpY="2297"/>
        <w:tblW w:w="11017" w:type="dxa"/>
        <w:tblLayout w:type="fixed"/>
        <w:tblLook w:val="0000" w:firstRow="0" w:lastRow="0" w:firstColumn="0" w:lastColumn="0" w:noHBand="0" w:noVBand="0"/>
      </w:tblPr>
      <w:tblGrid>
        <w:gridCol w:w="2428"/>
        <w:gridCol w:w="4195"/>
        <w:gridCol w:w="4394"/>
      </w:tblGrid>
      <w:tr w:rsidR="00217F01" w:rsidRPr="00A86EAF" w14:paraId="0C3E7F67" w14:textId="77777777" w:rsidTr="00217F01">
        <w:trPr>
          <w:trHeight w:val="397"/>
        </w:trPr>
        <w:tc>
          <w:tcPr>
            <w:tcW w:w="2428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0EAB3898" w14:textId="77777777" w:rsidR="00217F01" w:rsidRPr="00244ECA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  <w:lang w:val="zh-CN"/>
              </w:rPr>
            </w:pPr>
            <w:r w:rsidRPr="00244ECA">
              <w:rPr>
                <w:rFonts w:ascii="Times New Roman" w:hAnsi="Times New Roman" w:cs="Times New Roman"/>
                <w:b/>
                <w:kern w:val="0"/>
                <w:szCs w:val="21"/>
              </w:rPr>
              <w:t>Primer</w:t>
            </w:r>
          </w:p>
        </w:tc>
        <w:tc>
          <w:tcPr>
            <w:tcW w:w="4195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59A6D22B" w14:textId="77777777" w:rsidR="00217F01" w:rsidRPr="00244ECA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  <w:lang w:val="zh-CN"/>
              </w:rPr>
            </w:pPr>
            <w:r w:rsidRPr="00244ECA">
              <w:rPr>
                <w:rFonts w:ascii="Times New Roman" w:hAnsi="Times New Roman" w:cs="Times New Roman"/>
                <w:b/>
                <w:kern w:val="0"/>
                <w:szCs w:val="21"/>
              </w:rPr>
              <w:t xml:space="preserve">Forward </w:t>
            </w:r>
          </w:p>
        </w:tc>
        <w:tc>
          <w:tcPr>
            <w:tcW w:w="4394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14:paraId="6FD9A93D" w14:textId="77777777" w:rsidR="00217F01" w:rsidRPr="00244ECA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b/>
                <w:kern w:val="0"/>
                <w:szCs w:val="21"/>
                <w:lang w:val="zh-CN"/>
              </w:rPr>
            </w:pPr>
            <w:r w:rsidRPr="00244ECA">
              <w:rPr>
                <w:rFonts w:ascii="Times New Roman" w:hAnsi="Times New Roman" w:cs="Times New Roman"/>
                <w:b/>
                <w:kern w:val="0"/>
                <w:szCs w:val="21"/>
              </w:rPr>
              <w:t>Reverse</w:t>
            </w:r>
          </w:p>
        </w:tc>
      </w:tr>
      <w:tr w:rsidR="00217F01" w:rsidRPr="00A86EAF" w14:paraId="6FCF9AF3" w14:textId="77777777" w:rsidTr="00217F01">
        <w:trPr>
          <w:trHeight w:val="397"/>
        </w:trPr>
        <w:tc>
          <w:tcPr>
            <w:tcW w:w="2428" w:type="dxa"/>
            <w:tcBorders>
              <w:top w:val="single" w:sz="2" w:space="0" w:color="000000"/>
            </w:tcBorders>
            <w:vAlign w:val="center"/>
          </w:tcPr>
          <w:p w14:paraId="54AA37CE" w14:textId="77777777" w:rsidR="00217F01" w:rsidRPr="00244ECA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iCs/>
                <w:kern w:val="0"/>
                <w:szCs w:val="21"/>
              </w:rPr>
              <w:t>DPP10-AS1</w:t>
            </w:r>
            <w:r>
              <w:rPr>
                <w:rFonts w:ascii="Times New Roman" w:hAnsi="Times New Roman" w:cs="Times New Roman"/>
                <w:iCs/>
                <w:kern w:val="0"/>
                <w:szCs w:val="21"/>
              </w:rPr>
              <w:t>(for qPCR)</w:t>
            </w:r>
          </w:p>
        </w:tc>
        <w:tc>
          <w:tcPr>
            <w:tcW w:w="4195" w:type="dxa"/>
            <w:tcBorders>
              <w:top w:val="single" w:sz="2" w:space="0" w:color="000000"/>
            </w:tcBorders>
            <w:vAlign w:val="center"/>
          </w:tcPr>
          <w:p w14:paraId="212BCC2E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5’-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AGATTGTGGCCTGAGGTGC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-3’</w:t>
            </w:r>
          </w:p>
        </w:tc>
        <w:tc>
          <w:tcPr>
            <w:tcW w:w="4394" w:type="dxa"/>
            <w:tcBorders>
              <w:top w:val="single" w:sz="2" w:space="0" w:color="000000"/>
            </w:tcBorders>
            <w:vAlign w:val="center"/>
          </w:tcPr>
          <w:p w14:paraId="2844BB3B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5’-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TTAGGAGTTCCACCGACGTG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-3’</w:t>
            </w:r>
          </w:p>
        </w:tc>
      </w:tr>
      <w:tr w:rsidR="00217F01" w:rsidRPr="00A86EAF" w14:paraId="45BD008A" w14:textId="77777777" w:rsidTr="00217F01">
        <w:trPr>
          <w:trHeight w:val="397"/>
        </w:trPr>
        <w:tc>
          <w:tcPr>
            <w:tcW w:w="2428" w:type="dxa"/>
            <w:vAlign w:val="center"/>
          </w:tcPr>
          <w:p w14:paraId="0A78584A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DPP10</w:t>
            </w:r>
            <w:r w:rsidRPr="00A86EAF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 xml:space="preserve"> (for qPCR)</w:t>
            </w:r>
          </w:p>
        </w:tc>
        <w:tc>
          <w:tcPr>
            <w:tcW w:w="4195" w:type="dxa"/>
            <w:vAlign w:val="center"/>
          </w:tcPr>
          <w:p w14:paraId="45DFB3AC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5’--3’</w:t>
            </w:r>
          </w:p>
        </w:tc>
        <w:tc>
          <w:tcPr>
            <w:tcW w:w="4394" w:type="dxa"/>
            <w:vAlign w:val="center"/>
          </w:tcPr>
          <w:p w14:paraId="31FCAE71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</w:p>
        </w:tc>
      </w:tr>
      <w:tr w:rsidR="00217F01" w:rsidRPr="00A86EAF" w14:paraId="5A8384D3" w14:textId="77777777" w:rsidTr="00217F01">
        <w:trPr>
          <w:trHeight w:val="397"/>
        </w:trPr>
        <w:tc>
          <w:tcPr>
            <w:tcW w:w="2428" w:type="dxa"/>
            <w:vAlign w:val="center"/>
          </w:tcPr>
          <w:p w14:paraId="7ECA7FA7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β-actin</w:t>
            </w:r>
            <w:r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 xml:space="preserve"> (for qPCR)</w:t>
            </w:r>
          </w:p>
        </w:tc>
        <w:tc>
          <w:tcPr>
            <w:tcW w:w="4195" w:type="dxa"/>
            <w:vAlign w:val="center"/>
          </w:tcPr>
          <w:p w14:paraId="39901B7C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5’-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CAGAAGGAGATTACTGCTCTGGCT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-3’</w:t>
            </w:r>
          </w:p>
        </w:tc>
        <w:tc>
          <w:tcPr>
            <w:tcW w:w="4394" w:type="dxa"/>
            <w:vAlign w:val="center"/>
          </w:tcPr>
          <w:p w14:paraId="687B3A96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5’-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TACTCCTGCTTGCTGATCCACATC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-3’</w:t>
            </w:r>
          </w:p>
        </w:tc>
      </w:tr>
      <w:tr w:rsidR="00217F01" w:rsidRPr="00A86EAF" w14:paraId="5A9D8B46" w14:textId="77777777" w:rsidTr="00217F01">
        <w:trPr>
          <w:trHeight w:val="397"/>
        </w:trPr>
        <w:tc>
          <w:tcPr>
            <w:tcW w:w="2428" w:type="dxa"/>
            <w:vAlign w:val="center"/>
          </w:tcPr>
          <w:p w14:paraId="028B87EB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A86EAF">
              <w:rPr>
                <w:rFonts w:ascii="Times New Roman" w:hAnsi="Times New Roman" w:cs="Times New Roman"/>
                <w:iCs/>
                <w:kern w:val="0"/>
                <w:szCs w:val="21"/>
              </w:rPr>
              <w:t>DPP10-AS1</w:t>
            </w:r>
            <w:r>
              <w:rPr>
                <w:rFonts w:ascii="Times New Roman" w:hAnsi="Times New Roman" w:cs="Times New Roman"/>
                <w:iCs/>
                <w:kern w:val="0"/>
                <w:szCs w:val="21"/>
              </w:rPr>
              <w:t xml:space="preserve"> (for PCR)</w:t>
            </w:r>
          </w:p>
        </w:tc>
        <w:tc>
          <w:tcPr>
            <w:tcW w:w="4195" w:type="dxa"/>
            <w:vAlign w:val="center"/>
          </w:tcPr>
          <w:p w14:paraId="3DEA001D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5’-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AGCTCCGCCACTGC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-3’</w:t>
            </w:r>
          </w:p>
        </w:tc>
        <w:tc>
          <w:tcPr>
            <w:tcW w:w="4394" w:type="dxa"/>
            <w:vAlign w:val="center"/>
          </w:tcPr>
          <w:p w14:paraId="551325CA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5’-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TGGAATTCACTTGCTTTA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-3’</w:t>
            </w:r>
          </w:p>
        </w:tc>
      </w:tr>
      <w:tr w:rsidR="00217F01" w:rsidRPr="00A86EAF" w14:paraId="462675E1" w14:textId="77777777" w:rsidTr="00217F01">
        <w:trPr>
          <w:trHeight w:val="397"/>
        </w:trPr>
        <w:tc>
          <w:tcPr>
            <w:tcW w:w="2428" w:type="dxa"/>
            <w:tcBorders>
              <w:bottom w:val="single" w:sz="2" w:space="0" w:color="000000"/>
            </w:tcBorders>
            <w:vAlign w:val="center"/>
          </w:tcPr>
          <w:p w14:paraId="68F4F4EA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  <w:lang w:val="zh-CN"/>
              </w:rPr>
            </w:pPr>
            <w:r w:rsidRPr="00A86EAF"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>DPP10</w:t>
            </w:r>
            <w:r>
              <w:rPr>
                <w:rFonts w:ascii="Times New Roman" w:hAnsi="Times New Roman" w:cs="Times New Roman"/>
                <w:kern w:val="0"/>
                <w:szCs w:val="21"/>
                <w:lang w:val="zh-CN"/>
              </w:rPr>
              <w:t xml:space="preserve"> (for PCR)</w:t>
            </w:r>
          </w:p>
        </w:tc>
        <w:tc>
          <w:tcPr>
            <w:tcW w:w="4195" w:type="dxa"/>
            <w:tcBorders>
              <w:bottom w:val="single" w:sz="2" w:space="0" w:color="000000"/>
            </w:tcBorders>
            <w:vAlign w:val="center"/>
          </w:tcPr>
          <w:p w14:paraId="186491D9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5’-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ATGAACCAAACTGCCAGCGTGT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-3’</w:t>
            </w:r>
          </w:p>
        </w:tc>
        <w:tc>
          <w:tcPr>
            <w:tcW w:w="4394" w:type="dxa"/>
            <w:tcBorders>
              <w:bottom w:val="single" w:sz="2" w:space="0" w:color="000000"/>
            </w:tcBorders>
            <w:vAlign w:val="center"/>
          </w:tcPr>
          <w:p w14:paraId="653BE754" w14:textId="77777777" w:rsidR="00217F01" w:rsidRPr="00A86EAF" w:rsidRDefault="00217F01" w:rsidP="00217F01">
            <w:pPr>
              <w:autoSpaceDE w:val="0"/>
              <w:autoSpaceDN w:val="0"/>
              <w:adjustRightInd w:val="0"/>
              <w:spacing w:line="312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5’-</w:t>
            </w:r>
            <w:r w:rsidRPr="00A86EAF">
              <w:rPr>
                <w:rFonts w:ascii="Times New Roman" w:hAnsi="Times New Roman" w:cs="Times New Roman"/>
                <w:kern w:val="0"/>
                <w:szCs w:val="21"/>
              </w:rPr>
              <w:t>TTATTCATCTTCTTCTGGTTCCTG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-3’</w:t>
            </w:r>
          </w:p>
        </w:tc>
      </w:tr>
    </w:tbl>
    <w:p w14:paraId="184451B6" w14:textId="77777777" w:rsidR="00244ECA" w:rsidRPr="00A86EAF" w:rsidRDefault="00244ECA" w:rsidP="00A86EAF">
      <w:pPr>
        <w:rPr>
          <w:rFonts w:ascii="Times New Roman" w:hAnsi="Times New Roman" w:cs="Times New Roman"/>
          <w:b/>
          <w:sz w:val="24"/>
        </w:rPr>
      </w:pPr>
    </w:p>
    <w:sectPr w:rsidR="00244ECA" w:rsidRPr="00A86EAF" w:rsidSect="00244E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F11400" w14:textId="77777777" w:rsidR="00C31BB9" w:rsidRDefault="00C31BB9" w:rsidP="00633A0A">
      <w:r>
        <w:separator/>
      </w:r>
    </w:p>
  </w:endnote>
  <w:endnote w:type="continuationSeparator" w:id="0">
    <w:p w14:paraId="7449C146" w14:textId="77777777" w:rsidR="00C31BB9" w:rsidRDefault="00C31BB9" w:rsidP="00633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ngWai SC Medium">
    <w:panose1 w:val="03050602040302020204"/>
    <w:charset w:val="86"/>
    <w:family w:val="script"/>
    <w:notTrueType/>
    <w:pitch w:val="variable"/>
    <w:sig w:usb0="A00002FF" w:usb1="7ACF7CFB" w:usb2="0000001E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6"/>
      </w:rPr>
      <w:id w:val="1114016179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12F91C1E" w14:textId="336ABF22" w:rsidR="00633A0A" w:rsidRDefault="00633A0A" w:rsidP="00074B8A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14:paraId="7D1B14C7" w14:textId="77777777" w:rsidR="00633A0A" w:rsidRDefault="00633A0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6"/>
      </w:rPr>
      <w:id w:val="57752773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14:paraId="5DD30F1A" w14:textId="58D20663" w:rsidR="00633A0A" w:rsidRDefault="00633A0A" w:rsidP="00074B8A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>
          <w:rPr>
            <w:rStyle w:val="a6"/>
            <w:noProof/>
          </w:rPr>
          <w:t>1</w:t>
        </w:r>
        <w:r>
          <w:rPr>
            <w:rStyle w:val="a6"/>
          </w:rPr>
          <w:fldChar w:fldCharType="end"/>
        </w:r>
      </w:p>
    </w:sdtContent>
  </w:sdt>
  <w:p w14:paraId="72E1DC73" w14:textId="77777777" w:rsidR="00633A0A" w:rsidRDefault="00633A0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8064D2" w14:textId="77777777" w:rsidR="00C31BB9" w:rsidRDefault="00C31BB9" w:rsidP="00633A0A">
      <w:r>
        <w:separator/>
      </w:r>
    </w:p>
  </w:footnote>
  <w:footnote w:type="continuationSeparator" w:id="0">
    <w:p w14:paraId="0587995E" w14:textId="77777777" w:rsidR="00C31BB9" w:rsidRDefault="00C31BB9" w:rsidP="00633A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4CE"/>
    <w:rsid w:val="00194BF5"/>
    <w:rsid w:val="00217F01"/>
    <w:rsid w:val="00244ECA"/>
    <w:rsid w:val="00273F19"/>
    <w:rsid w:val="003735EC"/>
    <w:rsid w:val="003C6D7E"/>
    <w:rsid w:val="00402EF2"/>
    <w:rsid w:val="004B29D5"/>
    <w:rsid w:val="004C546D"/>
    <w:rsid w:val="004E7898"/>
    <w:rsid w:val="00534413"/>
    <w:rsid w:val="00552145"/>
    <w:rsid w:val="0062288F"/>
    <w:rsid w:val="006329D8"/>
    <w:rsid w:val="00633A0A"/>
    <w:rsid w:val="006C2D0B"/>
    <w:rsid w:val="007F79DD"/>
    <w:rsid w:val="008079A3"/>
    <w:rsid w:val="008804CE"/>
    <w:rsid w:val="00903867"/>
    <w:rsid w:val="009334BC"/>
    <w:rsid w:val="00973FC4"/>
    <w:rsid w:val="00A036BE"/>
    <w:rsid w:val="00A43FAC"/>
    <w:rsid w:val="00A86EAF"/>
    <w:rsid w:val="00AD2051"/>
    <w:rsid w:val="00B548EB"/>
    <w:rsid w:val="00BD5F2E"/>
    <w:rsid w:val="00C20D69"/>
    <w:rsid w:val="00C31BB9"/>
    <w:rsid w:val="00D10747"/>
    <w:rsid w:val="00DC13CC"/>
    <w:rsid w:val="00EC2E2C"/>
    <w:rsid w:val="00F207DD"/>
    <w:rsid w:val="00F34E0C"/>
    <w:rsid w:val="00F5730C"/>
    <w:rsid w:val="00F9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BFF2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07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">
    <w:name w:val="Head"/>
    <w:basedOn w:val="a"/>
    <w:rsid w:val="00633A0A"/>
    <w:pPr>
      <w:keepNext/>
      <w:widowControl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  <w:lang w:eastAsia="en-US"/>
    </w:rPr>
  </w:style>
  <w:style w:type="paragraph" w:customStyle="1" w:styleId="Teaser">
    <w:name w:val="Teaser"/>
    <w:basedOn w:val="a"/>
    <w:rsid w:val="00633A0A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a4">
    <w:name w:val="footer"/>
    <w:basedOn w:val="a"/>
    <w:link w:val="a5"/>
    <w:uiPriority w:val="99"/>
    <w:unhideWhenUsed/>
    <w:rsid w:val="00633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633A0A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633A0A"/>
  </w:style>
  <w:style w:type="paragraph" w:customStyle="1" w:styleId="Paragraph">
    <w:name w:val="Paragraph"/>
    <w:basedOn w:val="a"/>
    <w:rsid w:val="00C20D69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adminsdsdds</dc:creator>
  <cp:keywords/>
  <dc:description/>
  <cp:lastModifiedBy>Zhaohui Gong</cp:lastModifiedBy>
  <cp:revision>4</cp:revision>
  <dcterms:created xsi:type="dcterms:W3CDTF">2019-06-20T02:00:00Z</dcterms:created>
  <dcterms:modified xsi:type="dcterms:W3CDTF">2019-09-19T00:36:00Z</dcterms:modified>
</cp:coreProperties>
</file>